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D" w:rsidRPr="008C2B7D" w:rsidRDefault="008C2B7D" w:rsidP="008C2B7D">
      <w:pPr>
        <w:rPr>
          <w:b/>
          <w:sz w:val="24"/>
          <w:szCs w:val="24"/>
        </w:rPr>
      </w:pPr>
      <w:r w:rsidRPr="008C2B7D">
        <w:rPr>
          <w:b/>
          <w:sz w:val="24"/>
          <w:szCs w:val="24"/>
        </w:rPr>
        <w:t>KOMPONENTE KOJE TREBA SADRŽAVATI PISANI RAD ZA 8. RAZRED – VERSAJSKI  POREDAK</w:t>
      </w:r>
    </w:p>
    <w:p w:rsidR="00101B2A" w:rsidRDefault="00101B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052"/>
        <w:gridCol w:w="1956"/>
        <w:gridCol w:w="2165"/>
        <w:gridCol w:w="1896"/>
      </w:tblGrid>
      <w:tr w:rsidR="008C2B7D" w:rsidRPr="008C2B7D" w:rsidTr="00E635F0">
        <w:tc>
          <w:tcPr>
            <w:tcW w:w="2351" w:type="dxa"/>
            <w:shd w:val="clear" w:color="auto" w:fill="99CC00"/>
          </w:tcPr>
          <w:p w:rsidR="008C2B7D" w:rsidRPr="008C2B7D" w:rsidRDefault="008C2B7D" w:rsidP="008C2B7D">
            <w:pPr>
              <w:rPr>
                <w:b/>
              </w:rPr>
            </w:pPr>
            <w:r w:rsidRPr="008C2B7D">
              <w:rPr>
                <w:b/>
              </w:rPr>
              <w:t>POJMOVI</w:t>
            </w:r>
          </w:p>
        </w:tc>
        <w:tc>
          <w:tcPr>
            <w:tcW w:w="2052" w:type="dxa"/>
            <w:shd w:val="clear" w:color="auto" w:fill="99CC00"/>
          </w:tcPr>
          <w:p w:rsidR="008C2B7D" w:rsidRPr="008C2B7D" w:rsidRDefault="008C2B7D" w:rsidP="008C2B7D">
            <w:pPr>
              <w:rPr>
                <w:b/>
              </w:rPr>
            </w:pPr>
            <w:r w:rsidRPr="008C2B7D">
              <w:rPr>
                <w:b/>
              </w:rPr>
              <w:t>PROCESI / DOGAĐAJI</w:t>
            </w:r>
          </w:p>
        </w:tc>
        <w:tc>
          <w:tcPr>
            <w:tcW w:w="1956" w:type="dxa"/>
            <w:shd w:val="clear" w:color="auto" w:fill="99CC00"/>
          </w:tcPr>
          <w:p w:rsidR="008C2B7D" w:rsidRPr="008C2B7D" w:rsidRDefault="008C2B7D" w:rsidP="008C2B7D">
            <w:pPr>
              <w:rPr>
                <w:b/>
              </w:rPr>
            </w:pPr>
            <w:r w:rsidRPr="008C2B7D">
              <w:rPr>
                <w:b/>
              </w:rPr>
              <w:t>OSOBE</w:t>
            </w:r>
          </w:p>
        </w:tc>
        <w:tc>
          <w:tcPr>
            <w:tcW w:w="2165" w:type="dxa"/>
            <w:shd w:val="clear" w:color="auto" w:fill="99CC00"/>
          </w:tcPr>
          <w:p w:rsidR="008C2B7D" w:rsidRPr="008C2B7D" w:rsidRDefault="008C2B7D" w:rsidP="008C2B7D">
            <w:pPr>
              <w:rPr>
                <w:b/>
              </w:rPr>
            </w:pPr>
            <w:r w:rsidRPr="008C2B7D">
              <w:rPr>
                <w:b/>
              </w:rPr>
              <w:t>KRONOLOGIJA</w:t>
            </w:r>
          </w:p>
        </w:tc>
        <w:tc>
          <w:tcPr>
            <w:tcW w:w="1896" w:type="dxa"/>
            <w:shd w:val="clear" w:color="auto" w:fill="99CC00"/>
          </w:tcPr>
          <w:p w:rsidR="008C2B7D" w:rsidRPr="008C2B7D" w:rsidRDefault="008C2B7D" w:rsidP="008C2B7D">
            <w:pPr>
              <w:rPr>
                <w:b/>
              </w:rPr>
            </w:pPr>
            <w:r w:rsidRPr="008C2B7D">
              <w:rPr>
                <w:b/>
              </w:rPr>
              <w:t>DOKUMENTI</w:t>
            </w:r>
          </w:p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VERSAJSKA KONFERENCIJA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>* objasniti sastav Velike 4; usporedba pobj</w:t>
            </w:r>
            <w:bookmarkStart w:id="0" w:name="_GoBack"/>
            <w:bookmarkEnd w:id="0"/>
            <w:r w:rsidRPr="008C2B7D">
              <w:t>ednici/ Antanta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WUDROV WILLSON</w:t>
            </w:r>
          </w:p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>
            <w:r w:rsidRPr="008C2B7D">
              <w:t>* trajanje mirovne konferencije</w:t>
            </w:r>
          </w:p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>
            <w:r w:rsidRPr="008C2B7D">
              <w:t>WILLSONOVIH 14. TOČAKA</w:t>
            </w:r>
          </w:p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VERSAJSKI POREDAK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>* objasniti značenje Versajskog poretka i razlikovati pojam u odnosu na Versajsku konferenciju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K. M. ATATURK</w:t>
            </w:r>
          </w:p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>
            <w:r w:rsidRPr="008C2B7D">
              <w:t>* početak Lige naroda</w:t>
            </w:r>
          </w:p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>
            <w:r w:rsidRPr="008C2B7D">
              <w:t>MIROVNI UGOVOR S NJEMAČKOM</w:t>
            </w:r>
          </w:p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VELIKA ČETVORICA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 xml:space="preserve">* objasniti značenje </w:t>
            </w:r>
            <w:proofErr w:type="spellStart"/>
            <w:r w:rsidRPr="008C2B7D">
              <w:t>Wilsonovih</w:t>
            </w:r>
            <w:proofErr w:type="spellEnd"/>
            <w:r w:rsidRPr="008C2B7D">
              <w:t xml:space="preserve"> točaka, kako su organizirane tj. što u njima piše s posebnim naglaskom na točke koje se odnose na sudbinu Hrvata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L. GEORGE</w:t>
            </w:r>
          </w:p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>
            <w:r w:rsidRPr="008C2B7D">
              <w:t>* turska republika</w:t>
            </w:r>
          </w:p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>
            <w:r w:rsidRPr="008C2B7D">
              <w:t>BALFOUROVA DEKLARACIJA</w:t>
            </w:r>
          </w:p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REPARACIJE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>Opisati početke Lige naroda od ideje, kako funkcionira, ciljevi i slabosti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G. CLEMENCEAU</w:t>
            </w:r>
          </w:p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>
            <w:r w:rsidRPr="008C2B7D">
              <w:t>* nestanak židovske države</w:t>
            </w:r>
          </w:p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>
            <w:r w:rsidRPr="008C2B7D">
              <w:t>NEW DEAL</w:t>
            </w:r>
          </w:p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FEDERACIJA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 xml:space="preserve">* opisati zbivanja u O. C – prelazak iz </w:t>
            </w:r>
            <w:proofErr w:type="spellStart"/>
            <w:r w:rsidRPr="008C2B7D">
              <w:t>carstav</w:t>
            </w:r>
            <w:proofErr w:type="spellEnd"/>
            <w:r w:rsidRPr="008C2B7D">
              <w:t xml:space="preserve"> u republiku, pozitivne reforme, genocid i posljedice njega za današnju Tursku i utjecaj na pojedine povijesne osobe, teritorijalni gubitci- na to nadovezati i objasniti Židovsko pitanje od propasti države do zbivanja sa Židovima pred kraj rata.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V. ORLANDO</w:t>
            </w:r>
          </w:p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>
            <w:r w:rsidRPr="008C2B7D">
              <w:t>*početak i završetak Velike gospodarske krize</w:t>
            </w:r>
          </w:p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LIGA NARODA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 xml:space="preserve">* opisati i objasniti društvene prilike u SAD – u nakon rata </w:t>
            </w:r>
            <w:r w:rsidRPr="008C2B7D">
              <w:lastRenderedPageBreak/>
              <w:t xml:space="preserve">tj. tokom 20 – tih godina </w:t>
            </w:r>
            <w:smartTag w:uri="urn:schemas-microsoft-com:office:smarttags" w:element="metricconverter">
              <w:smartTagPr>
                <w:attr w:name="ProductID" w:val="20. st"/>
              </w:smartTagPr>
              <w:r w:rsidRPr="008C2B7D">
                <w:t>20. st</w:t>
              </w:r>
            </w:smartTag>
            <w:r w:rsidRPr="008C2B7D">
              <w:t xml:space="preserve"> – objasniti vanjsku politiku SAD –a nakon rata, opisati odnos prema imigrantima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lastRenderedPageBreak/>
              <w:t>CAREVI VESPAZIJAN I TIT</w:t>
            </w:r>
          </w:p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lastRenderedPageBreak/>
              <w:t>GENOCID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>* objasniti osnovne odredbe mirovnog ugovora s Njemačkom – objasniti nepravednost prema Njemačkoj, detaljno objasniti teritorijalne gubitke Njemačke prema ugovoru s naglaskom na situaciju s Francuskom i situaciju s Poljskom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>
            <w:r w:rsidRPr="008C2B7D">
              <w:t>HITLER</w:t>
            </w:r>
          </w:p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CIONIZAM</w:t>
            </w:r>
          </w:p>
          <w:p w:rsidR="008C2B7D" w:rsidRPr="008C2B7D" w:rsidRDefault="008C2B7D" w:rsidP="008C2B7D"/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>
            <w:r w:rsidRPr="008C2B7D">
              <w:t>Opisati i objasniti kako i zašto dolazi do Velike gospodarske krize, kako i zašto se proširila u Europu ( povezati s izolacionističkom politikom SAD – a ), opisati način na koji SAD izlazi iz krize.</w:t>
            </w:r>
          </w:p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IZOLACIONIZAM</w:t>
            </w:r>
          </w:p>
          <w:p w:rsidR="008C2B7D" w:rsidRPr="008C2B7D" w:rsidRDefault="008C2B7D" w:rsidP="008C2B7D"/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/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LONAC ZA TALJENJE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/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PROHIBICIJA</w:t>
            </w:r>
          </w:p>
          <w:p w:rsidR="008C2B7D" w:rsidRPr="008C2B7D" w:rsidRDefault="008C2B7D" w:rsidP="008C2B7D"/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/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>LUDE 20 – te</w:t>
            </w:r>
          </w:p>
          <w:p w:rsidR="008C2B7D" w:rsidRPr="008C2B7D" w:rsidRDefault="008C2B7D" w:rsidP="008C2B7D"/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/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  <w:tr w:rsidR="008C2B7D" w:rsidRPr="008C2B7D" w:rsidTr="00E635F0">
        <w:tc>
          <w:tcPr>
            <w:tcW w:w="2351" w:type="dxa"/>
            <w:shd w:val="clear" w:color="auto" w:fill="auto"/>
          </w:tcPr>
          <w:p w:rsidR="008C2B7D" w:rsidRPr="008C2B7D" w:rsidRDefault="008C2B7D" w:rsidP="008C2B7D">
            <w:r w:rsidRPr="008C2B7D">
              <w:t xml:space="preserve">GOSPODARSKA KRIZA, DIONICE, BURZA, </w:t>
            </w:r>
            <w:r w:rsidRPr="008C2B7D">
              <w:lastRenderedPageBreak/>
              <w:t>INFLACIJA, NEW DEAL</w:t>
            </w:r>
          </w:p>
        </w:tc>
        <w:tc>
          <w:tcPr>
            <w:tcW w:w="2052" w:type="dxa"/>
            <w:shd w:val="clear" w:color="auto" w:fill="auto"/>
          </w:tcPr>
          <w:p w:rsidR="008C2B7D" w:rsidRPr="008C2B7D" w:rsidRDefault="008C2B7D" w:rsidP="008C2B7D"/>
        </w:tc>
        <w:tc>
          <w:tcPr>
            <w:tcW w:w="1956" w:type="dxa"/>
            <w:shd w:val="clear" w:color="auto" w:fill="auto"/>
          </w:tcPr>
          <w:p w:rsidR="008C2B7D" w:rsidRPr="008C2B7D" w:rsidRDefault="008C2B7D" w:rsidP="008C2B7D"/>
        </w:tc>
        <w:tc>
          <w:tcPr>
            <w:tcW w:w="2165" w:type="dxa"/>
            <w:shd w:val="clear" w:color="auto" w:fill="auto"/>
          </w:tcPr>
          <w:p w:rsidR="008C2B7D" w:rsidRPr="008C2B7D" w:rsidRDefault="008C2B7D" w:rsidP="008C2B7D"/>
        </w:tc>
        <w:tc>
          <w:tcPr>
            <w:tcW w:w="1896" w:type="dxa"/>
            <w:shd w:val="clear" w:color="auto" w:fill="auto"/>
          </w:tcPr>
          <w:p w:rsidR="008C2B7D" w:rsidRPr="008C2B7D" w:rsidRDefault="008C2B7D" w:rsidP="008C2B7D"/>
        </w:tc>
      </w:tr>
    </w:tbl>
    <w:p w:rsidR="008C2B7D" w:rsidRDefault="008C2B7D"/>
    <w:sectPr w:rsidR="008C2B7D" w:rsidSect="008C2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01"/>
    <w:rsid w:val="00101B2A"/>
    <w:rsid w:val="00237D01"/>
    <w:rsid w:val="008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2013-10-16T18:09:00Z</dcterms:created>
  <dcterms:modified xsi:type="dcterms:W3CDTF">2013-10-16T18:09:00Z</dcterms:modified>
</cp:coreProperties>
</file>