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A" w:rsidRPr="00756C6C" w:rsidRDefault="006A3A2A" w:rsidP="006A3A2A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756C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Lektire za 8. razred osnovne škole</w:t>
      </w:r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Antoine de Saint Exupery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6" w:tooltip="Mali princ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Mali princ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 xml:space="preserve"> (izborno djelo za travanj)</w:t>
      </w:r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August Šenoa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8" w:tooltip="Branka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Branka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9" w:tooltip="Prosjak Luka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Prosjak Luka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0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Đuro Sudeta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11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Mor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2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Ephraim Kishon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13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Kod kuće je najgore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4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Ernest Hemingwey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15" w:tooltip="Starac i more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Starac i more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6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Eugen Kumičić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1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Sirota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18" w:tooltip="Začuđeni svatovi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Začuđeni svatovi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19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Goran Tribuson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20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Legija stranaca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21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Ne dao Bog većeg zla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22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Rani dani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23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Howard Pyle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</w:t>
      </w:r>
      <w:hyperlink r:id="rId24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 Priča o kralju Arthuru i njegovim vitezovima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25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Priča o vitezovima Okrugloga stola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26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Vesele pustolovine Robina Hooda koji se proslavio u grofoviji Nottingham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2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Ivan Goran Kovačić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 xml:space="preserve">: </w:t>
      </w:r>
      <w:hyperlink r:id="rId28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Sedam zvonara Majke Marije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29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Ivona Šajatović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0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Pazite kako igrate!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1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Josip Laća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2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Grand hotel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3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Karl Bruckner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4" w:tooltip="Sadako hoće živjeti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Sadako hoće živjeti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5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Maja Brajko Livaković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6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Kad pobijedi ljubav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Marija Jurić Zagorka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38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Kći Lotršćaka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39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Michael Ende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0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Beskrajna priča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41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Momo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2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Milena Mandić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3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Pokajnik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4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Miro Gavran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5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Profesorica iz snova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6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Miroslav Krleža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 xml:space="preserve">: </w:t>
      </w:r>
      <w:hyperlink r:id="rId4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Djetinjstvo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48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Nada Mihelčić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49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Bilješke jedne gimnazijalke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50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Zeleni pas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1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Nancy Farmer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2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Kuća škorpiona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3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Nick Hornby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4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Sve zbog jednog dječaka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5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Pero Budak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6" w:tooltip="Mećava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Mećava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Richard Bach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58" w:tooltip="Galeb Jonathan Livingston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Galeb Jonathan Livingston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 xml:space="preserve"> (izborno djelo za travanj)</w:t>
      </w:r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59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Sanja Pilić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60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O mamama sve najbolje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</w:t>
      </w:r>
      <w:hyperlink r:id="rId61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 Sasvim sam popubertetio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62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Silvija Šesto Stipančić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63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Debela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64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Tko je ubio Pašteticu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65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Vanda</w:t>
        </w:r>
      </w:hyperlink>
    </w:p>
    <w:p w:rsidR="005B43FE" w:rsidRPr="00756C6C" w:rsidRDefault="009D42EB" w:rsidP="005B4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66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Sunčana Škrinjarić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6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Čarobni prosjak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68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Pisac i princeza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 </w:t>
      </w:r>
    </w:p>
    <w:p w:rsidR="006A3A2A" w:rsidRPr="00756C6C" w:rsidRDefault="009D42EB" w:rsidP="005B4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69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William Shakespeare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70" w:tooltip="Romeo i Julija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Romeo i Julija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71" w:history="1">
        <w:r w:rsidR="005B43FE" w:rsidRPr="00756C6C">
          <w:rPr>
            <w:rFonts w:ascii="Arial" w:eastAsia="Times New Roman" w:hAnsi="Arial" w:cs="Arial"/>
            <w:sz w:val="28"/>
            <w:szCs w:val="28"/>
            <w:lang w:eastAsia="hr-HR"/>
          </w:rPr>
          <w:t>Višnja</w:t>
        </w:r>
      </w:hyperlink>
      <w:r w:rsidR="005B43FE" w:rsidRPr="00756C6C">
        <w:rPr>
          <w:rFonts w:ascii="Arial" w:eastAsia="Times New Roman" w:hAnsi="Arial" w:cs="Arial"/>
          <w:sz w:val="28"/>
          <w:szCs w:val="28"/>
          <w:lang w:eastAsia="hr-HR"/>
        </w:rPr>
        <w:t xml:space="preserve"> Stahuljak: </w:t>
      </w:r>
      <w:hyperlink r:id="rId72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Don od Tromeđe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; </w:t>
      </w:r>
      <w:hyperlink r:id="rId73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Zlatna vuga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74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Vladan Desnica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75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Pravda</w:t>
        </w:r>
      </w:hyperlink>
      <w:r w:rsidR="005B43FE" w:rsidRPr="00756C6C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76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Zlatko Krilić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77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Krik</w:t>
        </w:r>
      </w:hyperlink>
    </w:p>
    <w:p w:rsidR="006A3A2A" w:rsidRPr="00756C6C" w:rsidRDefault="009D42EB" w:rsidP="006A3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sz w:val="28"/>
          <w:szCs w:val="28"/>
          <w:lang w:eastAsia="hr-HR"/>
        </w:rPr>
      </w:pPr>
      <w:hyperlink r:id="rId78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Zvonimir Majdak</w:t>
        </w:r>
      </w:hyperlink>
      <w:r w:rsidR="006A3A2A" w:rsidRPr="00756C6C">
        <w:rPr>
          <w:rFonts w:ascii="Arial" w:eastAsia="Times New Roman" w:hAnsi="Arial" w:cs="Arial"/>
          <w:sz w:val="28"/>
          <w:szCs w:val="28"/>
          <w:lang w:eastAsia="hr-HR"/>
        </w:rPr>
        <w:t>: </w:t>
      </w:r>
      <w:hyperlink r:id="rId79" w:history="1">
        <w:r w:rsidR="006A3A2A" w:rsidRPr="00756C6C">
          <w:rPr>
            <w:rFonts w:ascii="Arial" w:eastAsia="Times New Roman" w:hAnsi="Arial" w:cs="Arial"/>
            <w:sz w:val="28"/>
            <w:szCs w:val="28"/>
            <w:lang w:eastAsia="hr-HR"/>
          </w:rPr>
          <w:t>Kužiš, stari moj</w:t>
        </w:r>
      </w:hyperlink>
    </w:p>
    <w:p w:rsidR="0075169B" w:rsidRPr="00756C6C" w:rsidRDefault="0075169B">
      <w:pPr>
        <w:rPr>
          <w:sz w:val="28"/>
          <w:szCs w:val="28"/>
        </w:rPr>
      </w:pPr>
    </w:p>
    <w:p w:rsidR="00756C6C" w:rsidRPr="00756C6C" w:rsidRDefault="00756C6C">
      <w:pPr>
        <w:rPr>
          <w:sz w:val="28"/>
          <w:szCs w:val="28"/>
        </w:rPr>
      </w:pPr>
    </w:p>
    <w:sectPr w:rsidR="00756C6C" w:rsidRPr="00756C6C" w:rsidSect="0075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6AC"/>
    <w:multiLevelType w:val="multilevel"/>
    <w:tmpl w:val="88F8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A3A2A"/>
    <w:rsid w:val="005B43FE"/>
    <w:rsid w:val="006A3A2A"/>
    <w:rsid w:val="0075169B"/>
    <w:rsid w:val="00756C6C"/>
    <w:rsid w:val="009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9B"/>
  </w:style>
  <w:style w:type="paragraph" w:styleId="Naslov1">
    <w:name w:val="heading 1"/>
    <w:basedOn w:val="Normal"/>
    <w:link w:val="Naslov1Char"/>
    <w:uiPriority w:val="9"/>
    <w:qFormat/>
    <w:rsid w:val="006A3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3A2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3A2A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6A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ktire.hr/kod-kuce-je-najgore/" TargetMode="External"/><Relationship Id="rId18" Type="http://schemas.openxmlformats.org/officeDocument/2006/relationships/hyperlink" Target="http://www.lektire.hr/zacudeni-svatovi/" TargetMode="External"/><Relationship Id="rId26" Type="http://schemas.openxmlformats.org/officeDocument/2006/relationships/hyperlink" Target="http://www.lektire.hr/vesele-pustolovine-robina-hooda-koji-se-proslavio-u-grofoviji-nottingham/" TargetMode="External"/><Relationship Id="rId39" Type="http://schemas.openxmlformats.org/officeDocument/2006/relationships/hyperlink" Target="http://www.lektire.hr/autor/michael-ende/" TargetMode="External"/><Relationship Id="rId21" Type="http://schemas.openxmlformats.org/officeDocument/2006/relationships/hyperlink" Target="http://www.lektire.hr/ne-dao-bog-veceg-zla/" TargetMode="External"/><Relationship Id="rId34" Type="http://schemas.openxmlformats.org/officeDocument/2006/relationships/hyperlink" Target="http://www.lektire.hr/sadako-hoce-zivjeti/" TargetMode="External"/><Relationship Id="rId42" Type="http://schemas.openxmlformats.org/officeDocument/2006/relationships/hyperlink" Target="http://www.lektire.hr/autor/milena-mandic/" TargetMode="External"/><Relationship Id="rId47" Type="http://schemas.openxmlformats.org/officeDocument/2006/relationships/hyperlink" Target="http://www.lektire.hr/djetinjstvo/" TargetMode="External"/><Relationship Id="rId50" Type="http://schemas.openxmlformats.org/officeDocument/2006/relationships/hyperlink" Target="http://www.lektire.hr/zeleni-pas/" TargetMode="External"/><Relationship Id="rId55" Type="http://schemas.openxmlformats.org/officeDocument/2006/relationships/hyperlink" Target="http://www.lektire.hr/autor/pero-budak/" TargetMode="External"/><Relationship Id="rId63" Type="http://schemas.openxmlformats.org/officeDocument/2006/relationships/hyperlink" Target="http://www.lektire.hr/debela/" TargetMode="External"/><Relationship Id="rId68" Type="http://schemas.openxmlformats.org/officeDocument/2006/relationships/hyperlink" Target="http://www.lektire.hr/pisac-i-princeza/" TargetMode="External"/><Relationship Id="rId76" Type="http://schemas.openxmlformats.org/officeDocument/2006/relationships/hyperlink" Target="http://www.lektire.hr/autor/zlatko-krilic/" TargetMode="External"/><Relationship Id="rId7" Type="http://schemas.openxmlformats.org/officeDocument/2006/relationships/hyperlink" Target="http://www.lektire.hr/autor/august-senoa/" TargetMode="External"/><Relationship Id="rId71" Type="http://schemas.openxmlformats.org/officeDocument/2006/relationships/hyperlink" Target="http://www.lektire.hr/autor/visnja-stahulja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ktire.hr/autor/eugen-kumicic/" TargetMode="External"/><Relationship Id="rId29" Type="http://schemas.openxmlformats.org/officeDocument/2006/relationships/hyperlink" Target="http://www.lektire.hr/autor/ivona-sajatovic/" TargetMode="External"/><Relationship Id="rId11" Type="http://schemas.openxmlformats.org/officeDocument/2006/relationships/hyperlink" Target="http://www.lektire.hr/mor/" TargetMode="External"/><Relationship Id="rId24" Type="http://schemas.openxmlformats.org/officeDocument/2006/relationships/hyperlink" Target="http://www.lektire.hr/prica-o-kralju-arthuru-i-njegovim-vitezovima/" TargetMode="External"/><Relationship Id="rId32" Type="http://schemas.openxmlformats.org/officeDocument/2006/relationships/hyperlink" Target="http://www.lektire.hr/grand-hotel/" TargetMode="External"/><Relationship Id="rId37" Type="http://schemas.openxmlformats.org/officeDocument/2006/relationships/hyperlink" Target="http://www.lektire.hr/autor/marija-juric-zagorka/" TargetMode="External"/><Relationship Id="rId40" Type="http://schemas.openxmlformats.org/officeDocument/2006/relationships/hyperlink" Target="http://www.lektire.hr/prica-bez-kraja/" TargetMode="External"/><Relationship Id="rId45" Type="http://schemas.openxmlformats.org/officeDocument/2006/relationships/hyperlink" Target="http://www.lektire.hr/profesorica-iz-snova/" TargetMode="External"/><Relationship Id="rId53" Type="http://schemas.openxmlformats.org/officeDocument/2006/relationships/hyperlink" Target="http://www.lektire.hr/autor/nick-hornby/" TargetMode="External"/><Relationship Id="rId58" Type="http://schemas.openxmlformats.org/officeDocument/2006/relationships/hyperlink" Target="http://www.lektire.hr/galeb-jonathan-livingston/" TargetMode="External"/><Relationship Id="rId66" Type="http://schemas.openxmlformats.org/officeDocument/2006/relationships/hyperlink" Target="http://www.lektire.hr/autor/suncana-skrinjaric/" TargetMode="External"/><Relationship Id="rId74" Type="http://schemas.openxmlformats.org/officeDocument/2006/relationships/hyperlink" Target="http://www.lektire.hr/autor/vladan-desnica/" TargetMode="External"/><Relationship Id="rId79" Type="http://schemas.openxmlformats.org/officeDocument/2006/relationships/hyperlink" Target="http://www.lektire.hr/kuzis-stari-moj/" TargetMode="External"/><Relationship Id="rId5" Type="http://schemas.openxmlformats.org/officeDocument/2006/relationships/hyperlink" Target="http://www.lektire.hr/autor/antoine-de-saint-exupery/" TargetMode="External"/><Relationship Id="rId61" Type="http://schemas.openxmlformats.org/officeDocument/2006/relationships/hyperlink" Target="http://www.lektire.hr/sasvim-sam-popubertetio/" TargetMode="External"/><Relationship Id="rId10" Type="http://schemas.openxmlformats.org/officeDocument/2006/relationships/hyperlink" Target="http://www.lektire.hr/autor/duro-sudeta/" TargetMode="External"/><Relationship Id="rId19" Type="http://schemas.openxmlformats.org/officeDocument/2006/relationships/hyperlink" Target="http://www.lektire.hr/autor/goran-tribuson/" TargetMode="External"/><Relationship Id="rId31" Type="http://schemas.openxmlformats.org/officeDocument/2006/relationships/hyperlink" Target="http://www.lektire.hr/autor/josip-laca/" TargetMode="External"/><Relationship Id="rId44" Type="http://schemas.openxmlformats.org/officeDocument/2006/relationships/hyperlink" Target="http://www.lektire.hr/autor/miro-gavran/" TargetMode="External"/><Relationship Id="rId52" Type="http://schemas.openxmlformats.org/officeDocument/2006/relationships/hyperlink" Target="http://www.lektire.hr/kuca-skorpiona/" TargetMode="External"/><Relationship Id="rId60" Type="http://schemas.openxmlformats.org/officeDocument/2006/relationships/hyperlink" Target="http://www.lektire.hr/o-mamama-sve-najbolje/" TargetMode="External"/><Relationship Id="rId65" Type="http://schemas.openxmlformats.org/officeDocument/2006/relationships/hyperlink" Target="http://www.lektire.hr/vanda/" TargetMode="External"/><Relationship Id="rId73" Type="http://schemas.openxmlformats.org/officeDocument/2006/relationships/hyperlink" Target="http://www.lektire.hr/zlatna-vuga/" TargetMode="External"/><Relationship Id="rId78" Type="http://schemas.openxmlformats.org/officeDocument/2006/relationships/hyperlink" Target="http://www.lektire.hr/autor/zvonimir-majdak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ktire.hr/prosjak-luka/" TargetMode="External"/><Relationship Id="rId14" Type="http://schemas.openxmlformats.org/officeDocument/2006/relationships/hyperlink" Target="http://www.lektire.hr/autor/ernest-hemingway/" TargetMode="External"/><Relationship Id="rId22" Type="http://schemas.openxmlformats.org/officeDocument/2006/relationships/hyperlink" Target="http://www.lektire.hr/rani-dani/" TargetMode="External"/><Relationship Id="rId27" Type="http://schemas.openxmlformats.org/officeDocument/2006/relationships/hyperlink" Target="http://www.lektire.hr/autor/ivan-goran-kovacic/" TargetMode="External"/><Relationship Id="rId30" Type="http://schemas.openxmlformats.org/officeDocument/2006/relationships/hyperlink" Target="http://www.lektire.hr/pazite-kako-igrate/" TargetMode="External"/><Relationship Id="rId35" Type="http://schemas.openxmlformats.org/officeDocument/2006/relationships/hyperlink" Target="http://www.lektire.hr/autor/maja-brajko-livakovic/" TargetMode="External"/><Relationship Id="rId43" Type="http://schemas.openxmlformats.org/officeDocument/2006/relationships/hyperlink" Target="http://www.lektire.hr/pokajnik/" TargetMode="External"/><Relationship Id="rId48" Type="http://schemas.openxmlformats.org/officeDocument/2006/relationships/hyperlink" Target="http://www.lektire.hr/autor/nada-mihelcic/" TargetMode="External"/><Relationship Id="rId56" Type="http://schemas.openxmlformats.org/officeDocument/2006/relationships/hyperlink" Target="http://www.lektire.hr/mecava/" TargetMode="External"/><Relationship Id="rId64" Type="http://schemas.openxmlformats.org/officeDocument/2006/relationships/hyperlink" Target="http://www.lektire.hr/tko-je-ubio-pasteticu/" TargetMode="External"/><Relationship Id="rId69" Type="http://schemas.openxmlformats.org/officeDocument/2006/relationships/hyperlink" Target="http://www.lektire.hr/autor/william-shakespeare/" TargetMode="External"/><Relationship Id="rId77" Type="http://schemas.openxmlformats.org/officeDocument/2006/relationships/hyperlink" Target="http://www.lektire.hr/krik/" TargetMode="External"/><Relationship Id="rId8" Type="http://schemas.openxmlformats.org/officeDocument/2006/relationships/hyperlink" Target="http://www.lektire.hr/branka/" TargetMode="External"/><Relationship Id="rId51" Type="http://schemas.openxmlformats.org/officeDocument/2006/relationships/hyperlink" Target="http://www.lektire.hr/autor/nancy-farmer/" TargetMode="External"/><Relationship Id="rId72" Type="http://schemas.openxmlformats.org/officeDocument/2006/relationships/hyperlink" Target="http://www.lektire.hr/don-od-tromede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lektire.hr/autor/ephraim-kishon/" TargetMode="External"/><Relationship Id="rId17" Type="http://schemas.openxmlformats.org/officeDocument/2006/relationships/hyperlink" Target="http://www.lektire.hr/sirota-eugen-kumicic/" TargetMode="External"/><Relationship Id="rId25" Type="http://schemas.openxmlformats.org/officeDocument/2006/relationships/hyperlink" Target="http://www.lektire.hr/prica-o-vitezovima-okrugloga-stola/" TargetMode="External"/><Relationship Id="rId33" Type="http://schemas.openxmlformats.org/officeDocument/2006/relationships/hyperlink" Target="http://www.lektire.hr/autor/karl-bruckner/" TargetMode="External"/><Relationship Id="rId38" Type="http://schemas.openxmlformats.org/officeDocument/2006/relationships/hyperlink" Target="http://www.lektire.hr/kci-lotrscaka/" TargetMode="External"/><Relationship Id="rId46" Type="http://schemas.openxmlformats.org/officeDocument/2006/relationships/hyperlink" Target="http://www.lektire.hr/autor/miroslav-krleza/" TargetMode="External"/><Relationship Id="rId59" Type="http://schemas.openxmlformats.org/officeDocument/2006/relationships/hyperlink" Target="http://www.lektire.hr/autor/sanja-pilic/" TargetMode="External"/><Relationship Id="rId67" Type="http://schemas.openxmlformats.org/officeDocument/2006/relationships/hyperlink" Target="http://www.lektire.hr/carobni-prosjak/" TargetMode="External"/><Relationship Id="rId20" Type="http://schemas.openxmlformats.org/officeDocument/2006/relationships/hyperlink" Target="http://www.lektire.hr/legija-stranaca/" TargetMode="External"/><Relationship Id="rId41" Type="http://schemas.openxmlformats.org/officeDocument/2006/relationships/hyperlink" Target="http://www.lektire.hr/momo/" TargetMode="External"/><Relationship Id="rId54" Type="http://schemas.openxmlformats.org/officeDocument/2006/relationships/hyperlink" Target="http://www.lektire.hr/sve-zbog-jednog-djecaka/" TargetMode="External"/><Relationship Id="rId62" Type="http://schemas.openxmlformats.org/officeDocument/2006/relationships/hyperlink" Target="http://www.lektire.hr/autor/silvija-sesto-stipancic/" TargetMode="External"/><Relationship Id="rId70" Type="http://schemas.openxmlformats.org/officeDocument/2006/relationships/hyperlink" Target="http://www.lektire.hr/romeo-i-julija/" TargetMode="External"/><Relationship Id="rId75" Type="http://schemas.openxmlformats.org/officeDocument/2006/relationships/hyperlink" Target="http://www.lektire.hr/prav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ktire.hr/mali-princ/" TargetMode="External"/><Relationship Id="rId15" Type="http://schemas.openxmlformats.org/officeDocument/2006/relationships/hyperlink" Target="http://www.lektire.hr/starac-i-more/" TargetMode="External"/><Relationship Id="rId23" Type="http://schemas.openxmlformats.org/officeDocument/2006/relationships/hyperlink" Target="http://www.lektire.hr/autor/howard-pyle/" TargetMode="External"/><Relationship Id="rId28" Type="http://schemas.openxmlformats.org/officeDocument/2006/relationships/hyperlink" Target="http://www.lektire.hr/sedam-zvonara-majke-marije/" TargetMode="External"/><Relationship Id="rId36" Type="http://schemas.openxmlformats.org/officeDocument/2006/relationships/hyperlink" Target="http://www.lektire.hr/kad-pobijedi-ljubav/" TargetMode="External"/><Relationship Id="rId49" Type="http://schemas.openxmlformats.org/officeDocument/2006/relationships/hyperlink" Target="http://www.lektire.hr/biljeske-jedne-gimnazijalke/" TargetMode="External"/><Relationship Id="rId57" Type="http://schemas.openxmlformats.org/officeDocument/2006/relationships/hyperlink" Target="http://www.lektire.hr/autor/richard-bach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3</cp:revision>
  <dcterms:created xsi:type="dcterms:W3CDTF">2016-11-29T19:35:00Z</dcterms:created>
  <dcterms:modified xsi:type="dcterms:W3CDTF">2016-11-29T20:03:00Z</dcterms:modified>
</cp:coreProperties>
</file>