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40" w:rsidRPr="00554B40" w:rsidRDefault="00554B40" w:rsidP="00554B40">
      <w:pPr>
        <w:ind w:firstLine="708"/>
        <w:rPr>
          <w:rFonts w:eastAsia="Calibri" w:cs="Andalus"/>
        </w:rPr>
      </w:pPr>
      <w:r w:rsidRPr="00554B40">
        <w:rPr>
          <w:rFonts w:eastAsia="Calibri" w:cs="Andalus"/>
        </w:rPr>
        <w:t xml:space="preserve">Temeljem 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 xml:space="preserve">l. 54. Zakona o ustanovama (Narodne novine broj: 76/93, 29/97, 47/99, 35/08) te 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 xml:space="preserve">l.  98. Zakona o odgoju i obrazovanju u osnovnoj i srednjoj školi (Narodne novine broj: 87/08, 86/09, 92/10, 105/10, 90/11, 16/12, 86/12, 94/13, 152/14) Školski odbor Osnovne škole Krapinske Toplice, dana 20.11.2015. uz prethodnu suglasnost  Župana Krapinsko-zagorske županije od 10.11.2015.2015. godine, donosi </w:t>
      </w:r>
    </w:p>
    <w:p w:rsidR="00554B40" w:rsidRPr="00554B40" w:rsidRDefault="00554B40" w:rsidP="00554B40">
      <w:pPr>
        <w:rPr>
          <w:rFonts w:eastAsia="Calibri" w:cs="Andalus"/>
        </w:rPr>
      </w:pPr>
      <w:r w:rsidRPr="00554B40">
        <w:rPr>
          <w:rFonts w:eastAsia="Calibri" w:cs="Andalus"/>
        </w:rPr>
        <w:t xml:space="preserve"> </w:t>
      </w:r>
    </w:p>
    <w:p w:rsidR="00554B40" w:rsidRPr="00554B40" w:rsidRDefault="00554B40" w:rsidP="00554B40">
      <w:pPr>
        <w:jc w:val="center"/>
        <w:rPr>
          <w:rFonts w:eastAsia="Calibri" w:cs="Andalus"/>
          <w:b/>
        </w:rPr>
      </w:pPr>
      <w:r w:rsidRPr="00554B40">
        <w:rPr>
          <w:rFonts w:eastAsia="Calibri" w:cs="Andalus"/>
          <w:b/>
        </w:rPr>
        <w:t xml:space="preserve">ODLUKU O IZMJENI  STATUTA </w:t>
      </w:r>
    </w:p>
    <w:p w:rsidR="00554B40" w:rsidRPr="00554B40" w:rsidRDefault="00554B40" w:rsidP="00554B40">
      <w:pPr>
        <w:jc w:val="center"/>
        <w:rPr>
          <w:rFonts w:eastAsia="Calibri" w:cs="Times New Roman"/>
          <w:b/>
        </w:rPr>
      </w:pPr>
      <w:r w:rsidRPr="00554B40">
        <w:rPr>
          <w:rFonts w:eastAsia="Calibri" w:cs="Andalus"/>
          <w:b/>
        </w:rPr>
        <w:t>OSNOVNE ŠKOLE  KRAPINSKE TOPLICE</w:t>
      </w:r>
    </w:p>
    <w:p w:rsidR="00554B40" w:rsidRPr="00554B40" w:rsidRDefault="00554B40" w:rsidP="00554B40">
      <w:pPr>
        <w:jc w:val="center"/>
        <w:rPr>
          <w:rFonts w:eastAsia="Calibri" w:cs="Times New Roman"/>
          <w:b/>
        </w:rPr>
      </w:pP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Times New Roman"/>
        </w:rPr>
        <w:t xml:space="preserve">                                                                                Č</w:t>
      </w:r>
      <w:r w:rsidRPr="00554B40">
        <w:rPr>
          <w:rFonts w:eastAsia="Calibri" w:cs="Andalus"/>
        </w:rPr>
        <w:t>lanak 1.</w:t>
      </w:r>
    </w:p>
    <w:p w:rsidR="00554B40" w:rsidRPr="00554B40" w:rsidRDefault="00554B40" w:rsidP="00554B40">
      <w:pPr>
        <w:rPr>
          <w:rFonts w:eastAsia="Calibri" w:cs="Times New Roman"/>
        </w:rPr>
      </w:pPr>
      <w:r w:rsidRPr="00554B40">
        <w:rPr>
          <w:rFonts w:eastAsia="Calibri" w:cs="Andalus"/>
        </w:rPr>
        <w:tab/>
        <w:t xml:space="preserve">U Statutu Osnovne škole Krapinske Toplice (KLASA: 602-02/15-01/302, URBROJ: 2197-03-380-15-01 od 31.3.2015. godine), mijenja se </w:t>
      </w:r>
      <w:r w:rsidRPr="00554B40">
        <w:rPr>
          <w:rFonts w:eastAsia="Calibri" w:cs="Times New Roman"/>
        </w:rPr>
        <w:t>članak 104. i glasi:</w:t>
      </w:r>
    </w:p>
    <w:p w:rsidR="00554B40" w:rsidRPr="00554B40" w:rsidRDefault="00554B40" w:rsidP="00554B40">
      <w:pPr>
        <w:ind w:firstLine="708"/>
        <w:jc w:val="both"/>
        <w:rPr>
          <w:rFonts w:eastAsia="Calibri" w:cs="Andalus"/>
        </w:rPr>
      </w:pPr>
      <w:r w:rsidRPr="00554B40">
        <w:rPr>
          <w:rFonts w:eastAsia="Calibri" w:cs="Calibri"/>
        </w:rPr>
        <w:t>„</w:t>
      </w:r>
      <w:r w:rsidRPr="00554B40">
        <w:rPr>
          <w:rFonts w:eastAsia="Calibri" w:cs="Andalus"/>
        </w:rPr>
        <w:t>Roditelj je dužan u primjerenom roku, a najkasnije u roku od tri dana javiti razredniku telefonom, e-</w:t>
      </w:r>
      <w:proofErr w:type="spellStart"/>
      <w:r w:rsidRPr="00554B40">
        <w:rPr>
          <w:rFonts w:eastAsia="Calibri" w:cs="Andalus"/>
        </w:rPr>
        <w:t>mailom</w:t>
      </w:r>
      <w:proofErr w:type="spellEnd"/>
      <w:r w:rsidRPr="00554B40">
        <w:rPr>
          <w:rFonts w:eastAsia="Calibri" w:cs="Andalus"/>
        </w:rPr>
        <w:t xml:space="preserve"> ili na drugi na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in, razlog izostanka u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enika.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ab/>
        <w:t>U slu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aju žurnosti ili kojeg drugog razloga, zbog kojeg roditelju razrednik nije dostupan, izostanak u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enika dužan je javiti stru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nom suradniku  tajniku ili ravnatelju škole.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ab/>
        <w:t>Lije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ni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ku ispri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nicu ili ispri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nicu nadležne institucije, koju je potpisao, roditelj je dužan dostaviti odmah po prestanku okolnosti koje su uvjetovale izostanak u</w:t>
      </w:r>
      <w:r w:rsidRPr="00554B40">
        <w:rPr>
          <w:rFonts w:eastAsia="Calibri" w:cs="Times New Roman"/>
        </w:rPr>
        <w:t>č</w:t>
      </w:r>
      <w:r w:rsidRPr="00554B40">
        <w:rPr>
          <w:rFonts w:eastAsia="Calibri" w:cs="Andalus"/>
        </w:rPr>
        <w:t>enika, a najkasnije u roku od 7 dana.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ab/>
        <w:t>Opravdanim izostankom smatra se izostanak s nastave za koji je roditelj odnosno skrbnik unaprijed tražio i dobio odobrenje i to: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 xml:space="preserve">- u hitnim slučajevima usmeno od učitelja za izostanak s njegova sata, najkasnije neposredno prije 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 xml:space="preserve"> početka sata, </w:t>
      </w:r>
    </w:p>
    <w:p w:rsidR="00554B40" w:rsidRPr="00554B40" w:rsidRDefault="00554B40" w:rsidP="00554B40">
      <w:pPr>
        <w:jc w:val="both"/>
        <w:rPr>
          <w:rFonts w:eastAsia="Calibri" w:cs="Andalus"/>
        </w:rPr>
      </w:pPr>
      <w:r w:rsidRPr="00554B40">
        <w:rPr>
          <w:rFonts w:eastAsia="Calibri" w:cs="Andalus"/>
        </w:rPr>
        <w:t>- od razrednika za izostanak do 3 radna dana, od ravnatelja za izostanak do 7 radnih dana i od U</w:t>
      </w:r>
      <w:r w:rsidRPr="00554B40">
        <w:rPr>
          <w:rFonts w:eastAsia="Calibri" w:cs="Times New Roman"/>
        </w:rPr>
        <w:t xml:space="preserve">čiteljskog </w:t>
      </w:r>
      <w:r w:rsidRPr="00554B40">
        <w:rPr>
          <w:rFonts w:eastAsia="Calibri" w:cs="Andalus"/>
        </w:rPr>
        <w:t xml:space="preserve"> vije</w:t>
      </w:r>
      <w:r w:rsidRPr="00554B40">
        <w:rPr>
          <w:rFonts w:eastAsia="Calibri" w:cs="Times New Roman"/>
        </w:rPr>
        <w:t>ć</w:t>
      </w:r>
      <w:r w:rsidRPr="00554B40">
        <w:rPr>
          <w:rFonts w:eastAsia="Calibri" w:cs="Andalus"/>
        </w:rPr>
        <w:t xml:space="preserve">a za izostanak do 15 radnih dana pismenom zamolbom u kojoj </w:t>
      </w:r>
      <w:r w:rsidRPr="00554B40">
        <w:rPr>
          <w:rFonts w:eastAsia="Calibri" w:cs="Times New Roman"/>
        </w:rPr>
        <w:t>ć</w:t>
      </w:r>
      <w:r w:rsidRPr="00554B40">
        <w:rPr>
          <w:rFonts w:eastAsia="Calibri" w:cs="Andalus"/>
        </w:rPr>
        <w:t>e obrazložiti razloge izostanka i po potrebi priložiti odgovaraju</w:t>
      </w:r>
      <w:r w:rsidRPr="00554B40">
        <w:rPr>
          <w:rFonts w:eastAsia="Calibri" w:cs="Times New Roman"/>
        </w:rPr>
        <w:t>ć</w:t>
      </w:r>
      <w:r w:rsidRPr="00554B40">
        <w:rPr>
          <w:rFonts w:eastAsia="Calibri" w:cs="Andalus"/>
        </w:rPr>
        <w:t>e dokaze.“</w:t>
      </w:r>
    </w:p>
    <w:p w:rsidR="00554B40" w:rsidRPr="00554B40" w:rsidRDefault="00554B40" w:rsidP="00554B40">
      <w:pPr>
        <w:jc w:val="both"/>
        <w:rPr>
          <w:rFonts w:eastAsia="Calibri" w:cs="Andalus"/>
          <w:i/>
        </w:rPr>
      </w:pPr>
    </w:p>
    <w:p w:rsidR="00554B40" w:rsidRPr="00554B40" w:rsidRDefault="00554B40" w:rsidP="00554B40">
      <w:pPr>
        <w:jc w:val="both"/>
        <w:rPr>
          <w:rFonts w:eastAsia="Calibri" w:cs="Andalus"/>
          <w:b/>
          <w:color w:val="FF0000"/>
        </w:rPr>
      </w:pPr>
    </w:p>
    <w:p w:rsidR="00554B40" w:rsidRPr="00554B40" w:rsidRDefault="00554B40" w:rsidP="00554B40">
      <w:pPr>
        <w:jc w:val="center"/>
        <w:rPr>
          <w:rFonts w:eastAsia="Times New Roman" w:cs="Andalus"/>
        </w:rPr>
      </w:pPr>
      <w:r w:rsidRPr="00554B40">
        <w:rPr>
          <w:rFonts w:eastAsia="Times New Roman" w:cs="Times New Roman"/>
        </w:rPr>
        <w:t>Č</w:t>
      </w:r>
      <w:r w:rsidRPr="00554B40">
        <w:rPr>
          <w:rFonts w:eastAsia="Times New Roman" w:cs="Andalus"/>
        </w:rPr>
        <w:t>lanak 2.</w:t>
      </w:r>
    </w:p>
    <w:p w:rsidR="00554B40" w:rsidRPr="00554B40" w:rsidRDefault="00554B40" w:rsidP="00554B40">
      <w:pPr>
        <w:jc w:val="both"/>
        <w:rPr>
          <w:rFonts w:eastAsia="Times New Roman" w:cs="Andalus"/>
        </w:rPr>
      </w:pPr>
      <w:r w:rsidRPr="00554B40">
        <w:rPr>
          <w:rFonts w:eastAsia="Times New Roman" w:cs="Andalus"/>
        </w:rPr>
        <w:tab/>
      </w:r>
      <w:r w:rsidRPr="00554B40">
        <w:rPr>
          <w:rFonts w:eastAsia="Times New Roman" w:cs="Times New Roman"/>
        </w:rPr>
        <w:tab/>
        <w:t>U članku 106. Statuta iza stavka 2. dodaju se stavci 3. i 4. koji glase:</w:t>
      </w:r>
    </w:p>
    <w:p w:rsidR="00554B40" w:rsidRPr="00554B40" w:rsidRDefault="00554B40" w:rsidP="00554B40">
      <w:pPr>
        <w:jc w:val="both"/>
        <w:rPr>
          <w:rFonts w:eastAsia="Times New Roman" w:cs="Andalus"/>
        </w:rPr>
      </w:pPr>
      <w:r w:rsidRPr="00554B40">
        <w:rPr>
          <w:rFonts w:eastAsia="Times New Roman" w:cs="Andalus"/>
        </w:rPr>
        <w:tab/>
        <w:t>Ako je učeniku izrečena pedagoška mjera opomene, ukora ili strogog ukora kao mjera upozorenja, roditelj odnosno skrbnik ima pravo prigovora ravnatelju škole u roku od 8 dana od dana primitka pedagoške mjere upozorenja.</w:t>
      </w:r>
    </w:p>
    <w:p w:rsidR="00554B40" w:rsidRPr="00554B40" w:rsidRDefault="00554B40" w:rsidP="00554B40">
      <w:pPr>
        <w:jc w:val="both"/>
        <w:rPr>
          <w:rFonts w:eastAsia="Times New Roman" w:cs="Andalus"/>
          <w:strike/>
        </w:rPr>
      </w:pPr>
      <w:r w:rsidRPr="00554B40">
        <w:rPr>
          <w:rFonts w:eastAsia="Times New Roman" w:cs="Andalus"/>
        </w:rPr>
        <w:tab/>
        <w:t xml:space="preserve">Ako je učeniku izrečena pedagoška mjera preseljenja u drugu školu, roditelj  odnosno skrbnik ima pravo u roku od 15 dana od dana primitka rješenja o izrečenoj pedagoškoj mjeri preseljenja u drugu školu, podnijeti žalbu Ministarstvu.   </w:t>
      </w:r>
    </w:p>
    <w:p w:rsidR="00554B40" w:rsidRPr="00554B40" w:rsidRDefault="00554B40" w:rsidP="00554B40">
      <w:pPr>
        <w:jc w:val="both"/>
        <w:rPr>
          <w:rFonts w:eastAsia="Times New Roman" w:cs="Andalus"/>
          <w:strike/>
        </w:rPr>
      </w:pPr>
    </w:p>
    <w:p w:rsidR="00554B40" w:rsidRPr="00554B40" w:rsidRDefault="00554B40" w:rsidP="00554B40">
      <w:pPr>
        <w:jc w:val="center"/>
        <w:rPr>
          <w:rFonts w:eastAsia="Times New Roman" w:cs="Andalus"/>
        </w:rPr>
      </w:pPr>
      <w:r w:rsidRPr="00554B40">
        <w:rPr>
          <w:rFonts w:eastAsia="Times New Roman" w:cs="Andalus"/>
        </w:rPr>
        <w:t>Članak 3.</w:t>
      </w:r>
    </w:p>
    <w:p w:rsidR="00554B40" w:rsidRPr="00554B40" w:rsidRDefault="00554B40" w:rsidP="00554B40">
      <w:pPr>
        <w:rPr>
          <w:rFonts w:eastAsia="Times New Roman" w:cs="Times New Roman"/>
        </w:rPr>
      </w:pPr>
      <w:r w:rsidRPr="00554B40">
        <w:rPr>
          <w:rFonts w:eastAsia="Times New Roman" w:cs="Andalus"/>
          <w:b/>
        </w:rPr>
        <w:tab/>
      </w:r>
      <w:r w:rsidRPr="00554B40">
        <w:rPr>
          <w:rFonts w:eastAsia="Times New Roman" w:cs="Andalus"/>
        </w:rPr>
        <w:t>Ova Odluka o izmjeni  Statuta stupa na snagu danom  objave na oglasnoj plo</w:t>
      </w:r>
      <w:r w:rsidRPr="00554B40">
        <w:rPr>
          <w:rFonts w:eastAsia="Times New Roman" w:cs="Times New Roman"/>
        </w:rPr>
        <w:t>či Škole.</w:t>
      </w:r>
    </w:p>
    <w:p w:rsidR="00554B40" w:rsidRPr="00554B40" w:rsidRDefault="00554B40" w:rsidP="00554B40">
      <w:pPr>
        <w:rPr>
          <w:rFonts w:eastAsia="Times New Roman" w:cs="Times New Roman"/>
        </w:rPr>
      </w:pPr>
    </w:p>
    <w:p w:rsidR="00554B40" w:rsidRPr="00554B40" w:rsidRDefault="00554B40" w:rsidP="00554B40">
      <w:pPr>
        <w:rPr>
          <w:rFonts w:eastAsia="Times New Roman" w:cs="Times New Roman"/>
        </w:rPr>
      </w:pPr>
      <w:r w:rsidRPr="00554B40">
        <w:rPr>
          <w:rFonts w:eastAsia="Times New Roman" w:cs="Andalus"/>
        </w:rPr>
        <w:t>KLASA: 602-02/15-01/1017</w:t>
      </w:r>
    </w:p>
    <w:p w:rsidR="00554B40" w:rsidRPr="00554B40" w:rsidRDefault="00554B40" w:rsidP="00554B40">
      <w:pPr>
        <w:rPr>
          <w:rFonts w:eastAsia="Times New Roman" w:cs="Andalus"/>
        </w:rPr>
      </w:pPr>
      <w:r w:rsidRPr="00554B40">
        <w:rPr>
          <w:rFonts w:eastAsia="Times New Roman" w:cs="Andalus"/>
        </w:rPr>
        <w:t>URBROJ: 2197-03-380-15-01</w:t>
      </w:r>
    </w:p>
    <w:p w:rsidR="00554B40" w:rsidRPr="00554B40" w:rsidRDefault="00554B40" w:rsidP="00554B40">
      <w:pPr>
        <w:spacing w:after="200" w:line="276" w:lineRule="auto"/>
        <w:rPr>
          <w:rFonts w:eastAsia="Calibri" w:cs="Andalus"/>
        </w:rPr>
      </w:pPr>
      <w:r w:rsidRPr="00554B40">
        <w:rPr>
          <w:rFonts w:eastAsia="Calibri" w:cs="Andalus"/>
        </w:rPr>
        <w:t>Krapinske Toplice, 20.11.2015.</w:t>
      </w:r>
    </w:p>
    <w:p w:rsidR="00AA3BEA" w:rsidRDefault="00554B40" w:rsidP="00554B40">
      <w:pPr>
        <w:rPr>
          <w:rFonts w:eastAsia="Calibri" w:cs="Andalus"/>
        </w:rPr>
      </w:pPr>
      <w:r w:rsidRPr="00554B40">
        <w:rPr>
          <w:rFonts w:eastAsia="Calibri" w:cs="Andalus"/>
        </w:rPr>
        <w:t>Odluka o  izmjeni Statuta Osnovne škole Krapinske Toplice, objavljena na oglasnoj ploči škole</w:t>
      </w:r>
      <w:r>
        <w:rPr>
          <w:rFonts w:eastAsia="Calibri" w:cs="Andalus"/>
        </w:rPr>
        <w:t xml:space="preserve"> 20.11.2015.</w:t>
      </w:r>
    </w:p>
    <w:p w:rsidR="00554B40" w:rsidRDefault="00554B40" w:rsidP="00554B40">
      <w:pPr>
        <w:rPr>
          <w:rFonts w:eastAsia="Calibri" w:cs="Andalus"/>
        </w:rPr>
      </w:pPr>
    </w:p>
    <w:p w:rsidR="00554B40" w:rsidRDefault="00554B40" w:rsidP="00554B40">
      <w:pPr>
        <w:rPr>
          <w:rFonts w:eastAsia="Calibri" w:cs="Andalus"/>
        </w:rPr>
      </w:pP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  <w:t>Predsjednik Školskog odbora:</w:t>
      </w:r>
    </w:p>
    <w:p w:rsidR="00554B40" w:rsidRDefault="00554B40" w:rsidP="00554B40"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</w:r>
      <w:r>
        <w:rPr>
          <w:rFonts w:eastAsia="Calibri" w:cs="Andalus"/>
        </w:rPr>
        <w:tab/>
        <w:t xml:space="preserve">Zvonko </w:t>
      </w:r>
      <w:proofErr w:type="spellStart"/>
      <w:r>
        <w:rPr>
          <w:rFonts w:eastAsia="Calibri" w:cs="Andalus"/>
        </w:rPr>
        <w:t>Očić</w:t>
      </w:r>
      <w:proofErr w:type="spellEnd"/>
      <w:r>
        <w:rPr>
          <w:rFonts w:eastAsia="Calibri" w:cs="Andalus"/>
        </w:rPr>
        <w:t>, prof.</w:t>
      </w:r>
      <w:bookmarkStart w:id="0" w:name="_GoBack"/>
      <w:bookmarkEnd w:id="0"/>
    </w:p>
    <w:sectPr w:rsidR="00554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40"/>
    <w:rsid w:val="00554B40"/>
    <w:rsid w:val="00A16EC0"/>
    <w:rsid w:val="00A2212A"/>
    <w:rsid w:val="00AA3BEA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2015-11-20T10:24:00Z</cp:lastPrinted>
  <dcterms:created xsi:type="dcterms:W3CDTF">2015-11-20T10:22:00Z</dcterms:created>
  <dcterms:modified xsi:type="dcterms:W3CDTF">2015-11-20T10:27:00Z</dcterms:modified>
</cp:coreProperties>
</file>