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80" w:rsidRPr="001C2F0E" w:rsidRDefault="00EF749B" w:rsidP="00D64380">
      <w:pPr>
        <w:spacing w:after="0" w:line="240" w:lineRule="auto"/>
        <w:rPr>
          <w:rFonts w:eastAsia="Times New Roman" w:cs="Arial"/>
          <w:i/>
          <w:lang w:eastAsia="hr-HR"/>
        </w:rPr>
      </w:pPr>
      <w:bookmarkStart w:id="0" w:name="_GoBack"/>
      <w:bookmarkEnd w:id="0"/>
      <w:r>
        <w:rPr>
          <w:rFonts w:eastAsia="Times New Roman" w:cs="Arial"/>
          <w:i/>
          <w:lang w:eastAsia="hr-HR"/>
        </w:rPr>
        <w:t xml:space="preserve">Na temelju članka 141. </w:t>
      </w:r>
      <w:r w:rsidR="00D64380" w:rsidRPr="001C2F0E">
        <w:rPr>
          <w:rFonts w:eastAsia="Times New Roman" w:cs="Arial"/>
          <w:i/>
          <w:lang w:eastAsia="hr-HR"/>
        </w:rPr>
        <w:t xml:space="preserve">Zakona o odgoju i obrazovanju u osnovnoj i srednjoj školi i članaka </w:t>
      </w:r>
      <w:r w:rsidR="00D67AB6">
        <w:rPr>
          <w:rFonts w:eastAsia="Times New Roman" w:cs="Arial"/>
          <w:i/>
          <w:lang w:eastAsia="hr-HR"/>
        </w:rPr>
        <w:t>58.</w:t>
      </w:r>
      <w:r w:rsidR="00D64380" w:rsidRPr="001C2F0E">
        <w:rPr>
          <w:rFonts w:eastAsia="Times New Roman" w:cs="Arial"/>
          <w:i/>
          <w:lang w:eastAsia="hr-HR"/>
        </w:rPr>
        <w:t>Statut</w:t>
      </w:r>
      <w:r w:rsidR="00D67AB6">
        <w:rPr>
          <w:rFonts w:eastAsia="Times New Roman" w:cs="Arial"/>
          <w:i/>
          <w:lang w:eastAsia="hr-HR"/>
        </w:rPr>
        <w:t xml:space="preserve">a Osnovne škole Krapinske Toplice, </w:t>
      </w:r>
      <w:r w:rsidR="00D64380" w:rsidRPr="001C2F0E">
        <w:rPr>
          <w:rFonts w:eastAsia="Times New Roman" w:cs="Arial"/>
          <w:i/>
          <w:lang w:eastAsia="hr-HR"/>
        </w:rPr>
        <w:t xml:space="preserve"> </w:t>
      </w:r>
      <w:r w:rsidR="00D67AB6">
        <w:rPr>
          <w:rFonts w:eastAsia="Times New Roman" w:cs="Arial"/>
          <w:i/>
          <w:lang w:eastAsia="hr-HR"/>
        </w:rPr>
        <w:t xml:space="preserve">Školski odbor , na sjednici održanoj </w:t>
      </w:r>
      <w:r w:rsidR="0091423B">
        <w:rPr>
          <w:rFonts w:eastAsia="Times New Roman" w:cs="Arial"/>
          <w:i/>
          <w:lang w:eastAsia="hr-HR"/>
        </w:rPr>
        <w:t xml:space="preserve">19.6.2020. </w:t>
      </w:r>
      <w:r w:rsidR="00D64380" w:rsidRPr="001C2F0E">
        <w:rPr>
          <w:rFonts w:eastAsia="Times New Roman" w:cs="Arial"/>
          <w:i/>
          <w:lang w:eastAsia="hr-HR"/>
        </w:rPr>
        <w:t xml:space="preserve"> donosi</w:t>
      </w:r>
      <w:r w:rsidR="00D67AB6">
        <w:rPr>
          <w:rFonts w:eastAsia="Times New Roman" w:cs="Arial"/>
          <w:i/>
          <w:lang w:eastAsia="hr-HR"/>
        </w:rPr>
        <w:t xml:space="preserve"> </w:t>
      </w:r>
    </w:p>
    <w:p w:rsidR="00D64380" w:rsidRPr="001C2F0E" w:rsidRDefault="00D64380" w:rsidP="00D64380">
      <w:pPr>
        <w:spacing w:after="0" w:line="240" w:lineRule="auto"/>
        <w:rPr>
          <w:rFonts w:eastAsia="Times New Roman" w:cs="Arial"/>
          <w:lang w:eastAsia="hr-HR"/>
        </w:rPr>
      </w:pPr>
    </w:p>
    <w:p w:rsidR="00D64380" w:rsidRPr="001C2F0E" w:rsidRDefault="00D64380" w:rsidP="00D64380">
      <w:pPr>
        <w:spacing w:after="0" w:line="240" w:lineRule="auto"/>
        <w:rPr>
          <w:rFonts w:eastAsia="Times New Roman" w:cs="Arial"/>
          <w:lang w:eastAsia="hr-HR"/>
        </w:rPr>
      </w:pPr>
    </w:p>
    <w:p w:rsidR="00D64380" w:rsidRPr="001C2F0E" w:rsidRDefault="00D64380" w:rsidP="00D64380">
      <w:pPr>
        <w:spacing w:after="0" w:line="240" w:lineRule="auto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t>PRAVILNIK</w:t>
      </w:r>
    </w:p>
    <w:p w:rsidR="00D64380" w:rsidRPr="001C2F0E" w:rsidRDefault="00D64380" w:rsidP="00D64380">
      <w:pPr>
        <w:spacing w:after="0" w:line="240" w:lineRule="auto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t>o stjecanju i korištenju vlastitih prihoda ostvarenih obavljanjem poslova na tržištu</w:t>
      </w:r>
    </w:p>
    <w:p w:rsidR="00D64380" w:rsidRPr="001C2F0E" w:rsidRDefault="00D64380" w:rsidP="00D64380">
      <w:pPr>
        <w:spacing w:after="0" w:line="240" w:lineRule="auto"/>
        <w:jc w:val="center"/>
        <w:rPr>
          <w:rFonts w:eastAsia="Times New Roman" w:cs="Arial"/>
          <w:i/>
          <w:lang w:eastAsia="hr-HR"/>
        </w:rPr>
      </w:pPr>
    </w:p>
    <w:p w:rsidR="00D64380" w:rsidRPr="001C2F0E" w:rsidRDefault="00D64380" w:rsidP="00D64380">
      <w:pPr>
        <w:spacing w:after="0" w:line="240" w:lineRule="auto"/>
        <w:rPr>
          <w:rFonts w:eastAsia="Times New Roman" w:cs="Arial"/>
          <w:lang w:eastAsia="hr-HR"/>
        </w:rPr>
      </w:pPr>
    </w:p>
    <w:p w:rsidR="00D64380" w:rsidRPr="001C2F0E" w:rsidRDefault="00D64380" w:rsidP="00D64380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t>OPĆE ODREDBE</w:t>
      </w:r>
    </w:p>
    <w:p w:rsidR="00D64380" w:rsidRPr="001C2F0E" w:rsidRDefault="00D64380" w:rsidP="00D64380">
      <w:pPr>
        <w:pStyle w:val="Odlomakpopisa"/>
        <w:spacing w:after="0" w:line="240" w:lineRule="auto"/>
        <w:ind w:left="1080"/>
        <w:rPr>
          <w:rFonts w:eastAsia="Times New Roman" w:cs="Arial"/>
          <w:i/>
          <w:lang w:eastAsia="hr-HR"/>
        </w:rPr>
      </w:pPr>
    </w:p>
    <w:p w:rsidR="00D64380" w:rsidRPr="001C2F0E" w:rsidRDefault="00D64380" w:rsidP="00D64380">
      <w:pPr>
        <w:pStyle w:val="Odlomakpopisa"/>
        <w:spacing w:after="0" w:line="240" w:lineRule="auto"/>
        <w:ind w:left="1080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t>Članak 1.</w:t>
      </w:r>
    </w:p>
    <w:p w:rsidR="00D64380" w:rsidRPr="001C2F0E" w:rsidRDefault="00D64380" w:rsidP="00D64380">
      <w:pPr>
        <w:pStyle w:val="Odlomakpopisa"/>
        <w:spacing w:after="0" w:line="240" w:lineRule="auto"/>
        <w:ind w:left="1080"/>
        <w:jc w:val="center"/>
        <w:rPr>
          <w:rFonts w:eastAsia="Times New Roman" w:cs="Times New Roman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 xml:space="preserve">Ovim se Pravilnikom regulira način stjecanja i korištenje prihoda ostvarenih obavljanjem poslova na tržištu koji se ne financiraju iz državnog proračuna te druga pitanja vezana uz korištenje vlastitih prihoda. </w:t>
      </w:r>
    </w:p>
    <w:p w:rsidR="00D64380" w:rsidRPr="001C2F0E" w:rsidRDefault="00D64380" w:rsidP="00D64380">
      <w:pPr>
        <w:pStyle w:val="Odlomakpopisa"/>
        <w:spacing w:after="0" w:line="240" w:lineRule="auto"/>
        <w:ind w:left="1800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Škola može vlastite prihode ostvarivati samo djelatnostima koje ne štete ostvarenju osnovnih zadaća Škole.</w:t>
      </w:r>
    </w:p>
    <w:p w:rsidR="00D64380" w:rsidRPr="001C2F0E" w:rsidRDefault="00D64380" w:rsidP="00D64380">
      <w:pPr>
        <w:pStyle w:val="Odlomakpopisa"/>
        <w:rPr>
          <w:rFonts w:eastAsia="Times New Roman" w:cs="Arial"/>
          <w:i/>
          <w:lang w:eastAsia="hr-HR"/>
        </w:rPr>
      </w:pPr>
    </w:p>
    <w:p w:rsidR="00D64380" w:rsidRPr="001C2F0E" w:rsidRDefault="00D64380" w:rsidP="00D64380">
      <w:pPr>
        <w:pStyle w:val="Odlomakpopisa"/>
        <w:spacing w:after="0" w:line="240" w:lineRule="auto"/>
        <w:ind w:left="1800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 xml:space="preserve">Izrazi koji se koriste u ovom Pravilniku, a imaju rodno značenje, koriste se neutralno i odnose se jednako na muški i ženski spol. </w:t>
      </w:r>
    </w:p>
    <w:p w:rsidR="00D64380" w:rsidRPr="001C2F0E" w:rsidRDefault="00D64380" w:rsidP="00D64380">
      <w:pPr>
        <w:pStyle w:val="Odlomakpopisa"/>
        <w:spacing w:after="0" w:line="240" w:lineRule="auto"/>
        <w:ind w:left="1080"/>
        <w:rPr>
          <w:rFonts w:eastAsia="Times New Roman" w:cs="Arial"/>
          <w:lang w:eastAsia="hr-HR"/>
        </w:rPr>
      </w:pPr>
    </w:p>
    <w:p w:rsidR="00D64380" w:rsidRPr="001C2F0E" w:rsidRDefault="00D64380" w:rsidP="00D64380">
      <w:pPr>
        <w:pStyle w:val="Odlomakpopisa"/>
        <w:spacing w:after="0" w:line="240" w:lineRule="auto"/>
        <w:ind w:left="1080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t>Članak 2.</w:t>
      </w:r>
    </w:p>
    <w:p w:rsidR="00D64380" w:rsidRPr="001C2F0E" w:rsidRDefault="00D64380" w:rsidP="00D64380">
      <w:pPr>
        <w:pStyle w:val="Odlomakpopisa"/>
        <w:spacing w:after="0" w:line="240" w:lineRule="auto"/>
        <w:ind w:left="1080"/>
        <w:jc w:val="center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Vlastiti prihodi iz članka 1. ovog Pravilnika su prihodi nastali obavljanjem djelatnosti i to:</w:t>
      </w:r>
    </w:p>
    <w:p w:rsidR="00D64380" w:rsidRPr="001C2F0E" w:rsidRDefault="00D64380" w:rsidP="00D64380">
      <w:pPr>
        <w:pStyle w:val="Odlomakpopisa"/>
        <w:spacing w:after="0" w:line="240" w:lineRule="auto"/>
        <w:ind w:left="1080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1.iznajmljivanjem prostora i opreme</w:t>
      </w: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2.prodajom vlastitih proizvoda učeničke zadruge</w:t>
      </w: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3.izdavanjem i prodajom časopisa i publikacija</w:t>
      </w: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4.pružanjem usluge fotokopiranja za učenike,</w:t>
      </w: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5.sponzoriranjem,</w:t>
      </w: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6.uslugama učeničkog servisa,</w:t>
      </w: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7.otkupom starog papira,</w:t>
      </w: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8.provođenjem programa obrazovanja odraslih</w:t>
      </w: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9.obavljanjem ostalih poslova na tržištu i u tržišnim uvjetima</w:t>
      </w:r>
    </w:p>
    <w:p w:rsidR="00D64380" w:rsidRPr="001C2F0E" w:rsidRDefault="00D64380" w:rsidP="00D64380">
      <w:pPr>
        <w:pStyle w:val="Odlomakpopisa"/>
        <w:spacing w:after="0" w:line="240" w:lineRule="auto"/>
        <w:ind w:left="1080"/>
        <w:rPr>
          <w:rFonts w:eastAsia="Times New Roman" w:cs="Arial"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Škola može iznajmiti dio prostora i opreme koji nisu neophodni za nesmetano obavljanje osnovne djelatnosti. Za iznajmljivanje prostora potrebno je prethodno dobiti suglasnost osnivača ili školskog odbora Škole.</w:t>
      </w:r>
    </w:p>
    <w:p w:rsidR="00D64380" w:rsidRPr="001C2F0E" w:rsidRDefault="00D64380" w:rsidP="00D64380">
      <w:pPr>
        <w:pStyle w:val="Odlomakpopisa"/>
        <w:spacing w:after="0" w:line="240" w:lineRule="auto"/>
        <w:ind w:left="1080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Vlastiti prihodi iz stavka 1. ovog članka naplaćuju se sukladno proceduri naplate prihoda.</w:t>
      </w:r>
    </w:p>
    <w:p w:rsidR="00D64380" w:rsidRPr="001C2F0E" w:rsidRDefault="00D64380" w:rsidP="00D64380">
      <w:pPr>
        <w:pStyle w:val="Odlomakpopisa"/>
        <w:spacing w:after="0" w:line="240" w:lineRule="auto"/>
        <w:ind w:left="1080"/>
        <w:rPr>
          <w:rFonts w:eastAsia="Times New Roman" w:cs="Arial"/>
          <w:lang w:eastAsia="hr-HR"/>
        </w:rPr>
      </w:pPr>
    </w:p>
    <w:p w:rsidR="00D64380" w:rsidRPr="001C2F0E" w:rsidRDefault="00D64380" w:rsidP="00D54523">
      <w:pPr>
        <w:pStyle w:val="Odlomakpopisa"/>
        <w:spacing w:after="0" w:line="240" w:lineRule="auto"/>
        <w:ind w:left="1080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t>Članak 3.</w:t>
      </w:r>
    </w:p>
    <w:p w:rsidR="00D54523" w:rsidRPr="001C2F0E" w:rsidRDefault="00D54523" w:rsidP="00D54523">
      <w:pPr>
        <w:pStyle w:val="Odlomakpopisa"/>
        <w:spacing w:after="0" w:line="240" w:lineRule="auto"/>
        <w:ind w:left="1080"/>
        <w:jc w:val="center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 xml:space="preserve">Troškovi vlastite djelatnosti moraju se u cijelosti pokriti prihodima ostvarenim kroz tu djelatnost. </w:t>
      </w:r>
    </w:p>
    <w:p w:rsidR="00D54523" w:rsidRPr="001C2F0E" w:rsidRDefault="00D54523" w:rsidP="00D54523">
      <w:pPr>
        <w:pStyle w:val="Odlomakpopisa"/>
        <w:spacing w:after="0" w:line="240" w:lineRule="auto"/>
        <w:ind w:left="1800"/>
        <w:rPr>
          <w:rFonts w:eastAsia="Times New Roman" w:cs="Arial"/>
          <w:i/>
          <w:lang w:eastAsia="hr-HR"/>
        </w:rPr>
      </w:pPr>
    </w:p>
    <w:p w:rsidR="00D54523" w:rsidRPr="00D67AB6" w:rsidRDefault="00D54523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cs="Arial"/>
          <w:i/>
        </w:rPr>
        <w:t>Ravnatelj u ime Škole sklapa poslove i potpisuje ugovore kojima se ostvaruju prihodi na tržištu obavljanjem vlastite djelatnosti.</w:t>
      </w:r>
    </w:p>
    <w:p w:rsidR="00D54523" w:rsidRPr="001C2F0E" w:rsidRDefault="00D54523" w:rsidP="00D54523">
      <w:pPr>
        <w:pStyle w:val="Odlomakpopisa"/>
        <w:spacing w:after="0" w:line="240" w:lineRule="auto"/>
        <w:ind w:left="1800"/>
        <w:rPr>
          <w:rFonts w:eastAsia="Times New Roman" w:cs="Arial"/>
          <w:lang w:eastAsia="hr-HR"/>
        </w:rPr>
      </w:pPr>
    </w:p>
    <w:p w:rsidR="00D64380" w:rsidRPr="001C2F0E" w:rsidRDefault="00D64380" w:rsidP="00D64380">
      <w:pPr>
        <w:spacing w:after="0" w:line="240" w:lineRule="auto"/>
        <w:rPr>
          <w:rFonts w:eastAsia="Times New Roman" w:cs="Arial"/>
          <w:lang w:eastAsia="hr-HR"/>
        </w:rPr>
      </w:pPr>
    </w:p>
    <w:p w:rsidR="00D64380" w:rsidRPr="001C2F0E" w:rsidRDefault="00D64380" w:rsidP="00D54523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lastRenderedPageBreak/>
        <w:t>KORIŠTENJE I RASPODJELA VLASTITIH PRIHODA</w:t>
      </w:r>
    </w:p>
    <w:p w:rsidR="00D54523" w:rsidRPr="001C2F0E" w:rsidRDefault="00D54523" w:rsidP="00D54523">
      <w:pPr>
        <w:pStyle w:val="Odlomakpopisa"/>
        <w:spacing w:after="0" w:line="240" w:lineRule="auto"/>
        <w:ind w:left="1080"/>
        <w:rPr>
          <w:rFonts w:eastAsia="Times New Roman" w:cs="Arial"/>
          <w:i/>
          <w:lang w:eastAsia="hr-HR"/>
        </w:rPr>
      </w:pPr>
    </w:p>
    <w:p w:rsidR="00D64380" w:rsidRPr="001C2F0E" w:rsidRDefault="00D54523" w:rsidP="00D54523">
      <w:pPr>
        <w:pStyle w:val="Odlomakpopisa"/>
        <w:spacing w:after="0" w:line="240" w:lineRule="auto"/>
        <w:ind w:left="1080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t>Članak 4</w:t>
      </w:r>
      <w:r w:rsidR="00D64380" w:rsidRPr="001C2F0E">
        <w:rPr>
          <w:rFonts w:eastAsia="Times New Roman" w:cs="Arial"/>
          <w:i/>
          <w:lang w:eastAsia="hr-HR"/>
        </w:rPr>
        <w:t>.</w:t>
      </w:r>
    </w:p>
    <w:p w:rsidR="00D54523" w:rsidRPr="001C2F0E" w:rsidRDefault="00D54523" w:rsidP="00D54523">
      <w:pPr>
        <w:pStyle w:val="Odlomakpopisa"/>
        <w:spacing w:after="0" w:line="240" w:lineRule="auto"/>
        <w:ind w:left="1080"/>
        <w:jc w:val="center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Predmet korištenja vlastitih prihoda u smislu ovog Pravilnika odnosi se isključivo na naplaćeni iznos vlastitih prihoda.</w:t>
      </w:r>
    </w:p>
    <w:p w:rsidR="00D54523" w:rsidRPr="001C2F0E" w:rsidRDefault="00D54523" w:rsidP="00D54523">
      <w:pPr>
        <w:pStyle w:val="Odlomakpopisa"/>
        <w:spacing w:after="0" w:line="240" w:lineRule="auto"/>
        <w:ind w:left="1530"/>
        <w:rPr>
          <w:rFonts w:eastAsia="Times New Roman" w:cs="Arial"/>
          <w:i/>
          <w:lang w:eastAsia="hr-HR"/>
        </w:rPr>
      </w:pPr>
    </w:p>
    <w:p w:rsidR="00D64380" w:rsidRPr="001C2F0E" w:rsidRDefault="00D54523" w:rsidP="00D54523">
      <w:pPr>
        <w:pStyle w:val="Odlomakpopisa"/>
        <w:spacing w:after="0" w:line="240" w:lineRule="auto"/>
        <w:ind w:left="1530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t>Članak 5</w:t>
      </w:r>
      <w:r w:rsidR="00D64380" w:rsidRPr="001C2F0E">
        <w:rPr>
          <w:rFonts w:eastAsia="Times New Roman" w:cs="Arial"/>
          <w:i/>
          <w:lang w:eastAsia="hr-HR"/>
        </w:rPr>
        <w:t>.</w:t>
      </w:r>
    </w:p>
    <w:p w:rsidR="00D54523" w:rsidRPr="001C2F0E" w:rsidRDefault="00D54523" w:rsidP="00D54523">
      <w:pPr>
        <w:pStyle w:val="Odlomakpopisa"/>
        <w:spacing w:after="0" w:line="240" w:lineRule="auto"/>
        <w:ind w:left="1530"/>
        <w:jc w:val="center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Vlastiti prihodi iz ovog Pravilnika koriste se za pokriće rashoda vlastite djelatnosti te za unaprjeđenje osnovne djelatnosti.</w:t>
      </w:r>
    </w:p>
    <w:p w:rsidR="00D54523" w:rsidRPr="001C2F0E" w:rsidRDefault="00D54523" w:rsidP="00D64380">
      <w:pPr>
        <w:pStyle w:val="Odlomakpopisa"/>
        <w:spacing w:after="0" w:line="240" w:lineRule="auto"/>
        <w:ind w:left="1530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Rashodi vlastite djelatnosti su: materijalni rashodi poslovanja vezani za obavljanje pojedine vlastite djelatnosti te rashodi za zaposlene koji su uključeni u obavljanje pojedine vlastite djelatnosti te ukupno ne mogu iznositi više od 60% ostvarenih vlastitih prihoda.</w:t>
      </w:r>
    </w:p>
    <w:p w:rsidR="00D54523" w:rsidRPr="001C2F0E" w:rsidRDefault="00D54523" w:rsidP="00D64380">
      <w:pPr>
        <w:pStyle w:val="Odlomakpopisa"/>
        <w:spacing w:after="0" w:line="240" w:lineRule="auto"/>
        <w:ind w:left="1530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Vlastiti prihodi mogu se koristiti i za pokriće ostalih rashoda uz prethodnu suglasnost Školskog odbora.</w:t>
      </w:r>
    </w:p>
    <w:p w:rsidR="00D54523" w:rsidRPr="001C2F0E" w:rsidRDefault="00D54523" w:rsidP="00D64380">
      <w:pPr>
        <w:pStyle w:val="Odlomakpopisa"/>
        <w:spacing w:after="0" w:line="240" w:lineRule="auto"/>
        <w:ind w:left="1530"/>
        <w:rPr>
          <w:rFonts w:eastAsia="Times New Roman" w:cs="Arial"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lang w:eastAsia="hr-HR"/>
        </w:rPr>
      </w:pPr>
      <w:r w:rsidRPr="00D67AB6">
        <w:rPr>
          <w:rFonts w:eastAsia="Times New Roman" w:cs="Arial"/>
          <w:i/>
          <w:lang w:eastAsia="hr-HR"/>
        </w:rPr>
        <w:t>Vlastiti prihodi po svakoj djelatnosti raspodjeljuju se financijskim planom Škole</w:t>
      </w:r>
      <w:r w:rsidRPr="00D67AB6">
        <w:rPr>
          <w:rFonts w:eastAsia="Times New Roman" w:cs="Arial"/>
          <w:lang w:eastAsia="hr-HR"/>
        </w:rPr>
        <w:t>.</w:t>
      </w:r>
    </w:p>
    <w:p w:rsidR="00D64380" w:rsidRPr="001C2F0E" w:rsidRDefault="00D64380" w:rsidP="00D64380">
      <w:pPr>
        <w:pStyle w:val="Odlomakpopisa"/>
        <w:spacing w:after="0" w:line="240" w:lineRule="auto"/>
        <w:ind w:left="1530"/>
        <w:rPr>
          <w:rFonts w:eastAsia="Times New Roman" w:cs="Arial"/>
          <w:lang w:eastAsia="hr-HR"/>
        </w:rPr>
      </w:pPr>
    </w:p>
    <w:p w:rsidR="00D64380" w:rsidRPr="001C2F0E" w:rsidRDefault="00D64380" w:rsidP="00D54523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t>PRAĆENJE VLASTITIH PRIHODA I IZVJEŠĆIVANJE</w:t>
      </w:r>
    </w:p>
    <w:p w:rsidR="00D54523" w:rsidRPr="001C2F0E" w:rsidRDefault="00D54523" w:rsidP="00D54523">
      <w:pPr>
        <w:pStyle w:val="Odlomakpopisa"/>
        <w:spacing w:after="0" w:line="240" w:lineRule="auto"/>
        <w:ind w:left="1080"/>
        <w:rPr>
          <w:rFonts w:eastAsia="Times New Roman" w:cs="Arial"/>
          <w:i/>
          <w:lang w:eastAsia="hr-HR"/>
        </w:rPr>
      </w:pPr>
    </w:p>
    <w:p w:rsidR="00D64380" w:rsidRPr="001C2F0E" w:rsidRDefault="00D54523" w:rsidP="00D54523">
      <w:pPr>
        <w:pStyle w:val="Odlomakpopisa"/>
        <w:spacing w:after="0" w:line="240" w:lineRule="auto"/>
        <w:ind w:left="1080"/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t>Članak 6</w:t>
      </w:r>
      <w:r w:rsidR="00D64380" w:rsidRPr="001C2F0E">
        <w:rPr>
          <w:rFonts w:eastAsia="Times New Roman" w:cs="Arial"/>
          <w:i/>
          <w:lang w:eastAsia="hr-HR"/>
        </w:rPr>
        <w:t>.</w:t>
      </w:r>
    </w:p>
    <w:p w:rsidR="00D54523" w:rsidRPr="001C2F0E" w:rsidRDefault="00D54523" w:rsidP="00D54523">
      <w:pPr>
        <w:pStyle w:val="Odlomakpopisa"/>
        <w:spacing w:after="0" w:line="240" w:lineRule="auto"/>
        <w:ind w:left="1080"/>
        <w:jc w:val="center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Za djelatnosti koje se uređuju ovim Pravilnikom računovodstvo Škole dužno je u knjigovodstvu osigurati podatke pojedinačno po vrstama prihoda i primitaka,rashoda i izdataka, kao i o stanju imovine, obaveza i izvora vlastitih prihoda.</w:t>
      </w:r>
    </w:p>
    <w:p w:rsidR="00D54523" w:rsidRPr="001C2F0E" w:rsidRDefault="00D54523" w:rsidP="00D64380">
      <w:pPr>
        <w:pStyle w:val="Odlomakpopisa"/>
        <w:spacing w:after="0" w:line="240" w:lineRule="auto"/>
        <w:ind w:left="1080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 xml:space="preserve">Po odluci osnivača Škola se izuzima od obveze uplate vlastitih prihoda u nadležni proračun. </w:t>
      </w:r>
    </w:p>
    <w:p w:rsidR="00D54523" w:rsidRPr="001C2F0E" w:rsidRDefault="00D54523" w:rsidP="00D64380">
      <w:pPr>
        <w:pStyle w:val="Odlomakpopisa"/>
        <w:spacing w:after="0" w:line="240" w:lineRule="auto"/>
        <w:ind w:left="1080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Ako su vlastiti prihodi uplaćeni u nižem opsegu nego je iskazano u financijskom planu Škola može preuzeti i plaćati obveze samo u visini stvarno uplaćenih, odnosno raspoloživih sredstava.</w:t>
      </w:r>
    </w:p>
    <w:p w:rsidR="00D54523" w:rsidRPr="001C2F0E" w:rsidRDefault="00D54523" w:rsidP="00D64380">
      <w:pPr>
        <w:pStyle w:val="Odlomakpopisa"/>
        <w:spacing w:after="0" w:line="240" w:lineRule="auto"/>
        <w:ind w:left="1080"/>
        <w:rPr>
          <w:rFonts w:eastAsia="Times New Roman" w:cs="Arial"/>
          <w:i/>
          <w:lang w:eastAsia="hr-HR"/>
        </w:rPr>
      </w:pPr>
    </w:p>
    <w:p w:rsidR="00D64380" w:rsidRPr="00D67AB6" w:rsidRDefault="00D64380" w:rsidP="00D67AB6">
      <w:pPr>
        <w:spacing w:after="0" w:line="240" w:lineRule="auto"/>
        <w:rPr>
          <w:rFonts w:eastAsia="Times New Roman" w:cs="Arial"/>
          <w:i/>
          <w:lang w:eastAsia="hr-HR"/>
        </w:rPr>
      </w:pPr>
      <w:r w:rsidRPr="00D67AB6">
        <w:rPr>
          <w:rFonts w:eastAsia="Times New Roman" w:cs="Arial"/>
          <w:i/>
          <w:lang w:eastAsia="hr-HR"/>
        </w:rPr>
        <w:t>Uplaćeni i preneseni, a manje planirani vlastiti prihodi mogu se izvršavati iznad iznosa utvrđenih u financijskom planu, a do visine uplaćenih, odnosno prenesenih sredstava.</w:t>
      </w:r>
    </w:p>
    <w:p w:rsidR="00D54523" w:rsidRPr="001C2F0E" w:rsidRDefault="00D54523" w:rsidP="00D64380">
      <w:pPr>
        <w:pStyle w:val="Odlomakpopisa"/>
        <w:spacing w:after="0" w:line="240" w:lineRule="auto"/>
        <w:ind w:left="1080"/>
        <w:rPr>
          <w:rFonts w:eastAsia="Times New Roman" w:cs="Arial"/>
          <w:i/>
          <w:lang w:eastAsia="hr-HR"/>
        </w:rPr>
      </w:pPr>
    </w:p>
    <w:p w:rsidR="00D54523" w:rsidRPr="00D67AB6" w:rsidRDefault="00D54523" w:rsidP="00D67AB6">
      <w:pPr>
        <w:spacing w:after="0" w:line="240" w:lineRule="auto"/>
        <w:rPr>
          <w:rFonts w:cs="Arial"/>
          <w:i/>
        </w:rPr>
      </w:pPr>
      <w:r w:rsidRPr="00D67AB6">
        <w:rPr>
          <w:rFonts w:cs="Arial"/>
          <w:i/>
        </w:rPr>
        <w:t>Uplaćeni i preneseni, a neplanirani vlastiti prihodi mogu se koristiti prema naknadno utvrđenim aktivnostima, projektima u proračunu uz prethodnu suglasnost Upravnog odjela za financije putem nadležnog upravnog tijela.</w:t>
      </w:r>
    </w:p>
    <w:p w:rsidR="00D54523" w:rsidRPr="001C2F0E" w:rsidRDefault="00D54523" w:rsidP="00D64380">
      <w:pPr>
        <w:pStyle w:val="Odlomakpopisa"/>
        <w:spacing w:after="0" w:line="240" w:lineRule="auto"/>
        <w:ind w:left="1080"/>
        <w:rPr>
          <w:rFonts w:cs="Arial"/>
          <w:i/>
        </w:rPr>
      </w:pPr>
    </w:p>
    <w:p w:rsidR="00D54523" w:rsidRPr="00D67AB6" w:rsidRDefault="00D54523" w:rsidP="00D67AB6">
      <w:pPr>
        <w:spacing w:after="0" w:line="240" w:lineRule="auto"/>
        <w:rPr>
          <w:rFonts w:cs="Arial"/>
          <w:i/>
        </w:rPr>
      </w:pPr>
      <w:r w:rsidRPr="00D67AB6">
        <w:rPr>
          <w:rFonts w:cs="Arial"/>
          <w:i/>
        </w:rPr>
        <w:t>Škola je dužna podnositi izvješće o korištenju vlastitih prihoda. Izvješće se podnosi nadležnom upravnom tijelu i Upravnom odjelu za financije najmanje dva puta godišnje.</w:t>
      </w:r>
    </w:p>
    <w:p w:rsidR="00D54523" w:rsidRPr="001C2F0E" w:rsidRDefault="00D54523" w:rsidP="00D64380">
      <w:pPr>
        <w:pStyle w:val="Odlomakpopisa"/>
        <w:spacing w:after="0" w:line="240" w:lineRule="auto"/>
        <w:ind w:left="1080"/>
        <w:rPr>
          <w:rFonts w:cs="Arial"/>
          <w:i/>
        </w:rPr>
      </w:pPr>
    </w:p>
    <w:p w:rsidR="00D54523" w:rsidRPr="00D67AB6" w:rsidRDefault="00D54523" w:rsidP="00D67AB6">
      <w:pPr>
        <w:spacing w:after="0" w:line="240" w:lineRule="auto"/>
        <w:rPr>
          <w:rFonts w:cs="Arial"/>
          <w:i/>
        </w:rPr>
      </w:pPr>
      <w:r w:rsidRPr="00D67AB6">
        <w:rPr>
          <w:rFonts w:cs="Arial"/>
          <w:i/>
        </w:rPr>
        <w:t>Vlastiti prihodi naplaćeni tijekom jedne kalendarske godine koji se ne utroše za pokrivanje troškova sukladno ovome Pravilniku u toj kalendarskoj godini prebacit će se u sljedeću kalendarsku godinu za podmirenje iste vrste troškova</w:t>
      </w:r>
    </w:p>
    <w:p w:rsidR="00D54523" w:rsidRPr="001C2F0E" w:rsidRDefault="00D54523" w:rsidP="00D64380">
      <w:pPr>
        <w:pStyle w:val="Odlomakpopisa"/>
        <w:spacing w:after="0" w:line="240" w:lineRule="auto"/>
        <w:ind w:left="1080"/>
        <w:rPr>
          <w:rFonts w:eastAsia="Times New Roman" w:cs="Arial"/>
          <w:i/>
          <w:lang w:eastAsia="hr-HR"/>
        </w:rPr>
      </w:pPr>
    </w:p>
    <w:p w:rsidR="00D64380" w:rsidRPr="001C2F0E" w:rsidRDefault="00D64380" w:rsidP="00D64380">
      <w:pPr>
        <w:rPr>
          <w:rFonts w:eastAsia="Times New Roman" w:cs="Arial"/>
          <w:lang w:eastAsia="hr-HR"/>
        </w:rPr>
      </w:pPr>
    </w:p>
    <w:p w:rsidR="00D64380" w:rsidRPr="001C2F0E" w:rsidRDefault="00D64380" w:rsidP="00D64380">
      <w:pPr>
        <w:rPr>
          <w:rFonts w:eastAsia="Times New Roman" w:cs="Arial"/>
          <w:lang w:eastAsia="hr-HR"/>
        </w:rPr>
      </w:pPr>
      <w:r w:rsidRPr="001C2F0E">
        <w:rPr>
          <w:rFonts w:eastAsia="Times New Roman" w:cs="Arial"/>
          <w:lang w:eastAsia="hr-HR"/>
        </w:rPr>
        <w:t xml:space="preserve"> </w:t>
      </w:r>
    </w:p>
    <w:p w:rsidR="00D64380" w:rsidRPr="001C2F0E" w:rsidRDefault="000E6B6A" w:rsidP="00D54523">
      <w:pPr>
        <w:jc w:val="center"/>
        <w:rPr>
          <w:rFonts w:eastAsia="Times New Roman" w:cs="Arial"/>
          <w:i/>
          <w:lang w:eastAsia="hr-HR"/>
        </w:rPr>
      </w:pPr>
      <w:r w:rsidRPr="001C2F0E">
        <w:rPr>
          <w:rFonts w:eastAsia="Times New Roman" w:cs="Arial"/>
          <w:i/>
          <w:lang w:eastAsia="hr-HR"/>
        </w:rPr>
        <w:lastRenderedPageBreak/>
        <w:t>Članak 7</w:t>
      </w:r>
      <w:r w:rsidR="00D64380" w:rsidRPr="001C2F0E">
        <w:rPr>
          <w:rFonts w:eastAsia="Times New Roman" w:cs="Arial"/>
          <w:i/>
          <w:lang w:eastAsia="hr-HR"/>
        </w:rPr>
        <w:t>.</w:t>
      </w:r>
    </w:p>
    <w:p w:rsidR="00D64380" w:rsidRPr="001C2F0E" w:rsidRDefault="00D67AB6" w:rsidP="00D64380">
      <w:pPr>
        <w:rPr>
          <w:rFonts w:eastAsia="Times New Roman" w:cs="Arial"/>
          <w:i/>
          <w:lang w:eastAsia="hr-HR"/>
        </w:rPr>
      </w:pPr>
      <w:r>
        <w:rPr>
          <w:rFonts w:eastAsia="Times New Roman" w:cs="Arial"/>
          <w:i/>
          <w:lang w:eastAsia="hr-HR"/>
        </w:rPr>
        <w:t xml:space="preserve">                  </w:t>
      </w:r>
      <w:r w:rsidR="00D64380" w:rsidRPr="001C2F0E">
        <w:rPr>
          <w:rFonts w:eastAsia="Times New Roman" w:cs="Arial"/>
          <w:i/>
          <w:lang w:eastAsia="hr-HR"/>
        </w:rPr>
        <w:t xml:space="preserve">Ovaj Pravilnik stupa na snagu </w:t>
      </w:r>
      <w:r>
        <w:rPr>
          <w:rFonts w:eastAsia="Times New Roman" w:cs="Arial"/>
          <w:i/>
          <w:lang w:eastAsia="hr-HR"/>
        </w:rPr>
        <w:t>danom donošenja.</w:t>
      </w:r>
    </w:p>
    <w:p w:rsidR="00D64380" w:rsidRPr="001C2F0E" w:rsidRDefault="00D64380" w:rsidP="00D64380">
      <w:pPr>
        <w:rPr>
          <w:rFonts w:eastAsia="Times New Roman" w:cs="Arial"/>
          <w:i/>
          <w:lang w:eastAsia="hr-HR"/>
        </w:rPr>
      </w:pPr>
    </w:p>
    <w:p w:rsidR="00391039" w:rsidRDefault="00D67AB6" w:rsidP="00D67AB6">
      <w:pPr>
        <w:rPr>
          <w:rFonts w:eastAsia="Times New Roman" w:cs="Arial"/>
          <w:i/>
          <w:lang w:eastAsia="hr-HR"/>
        </w:rPr>
      </w:pP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  <w:t>Pr</w:t>
      </w:r>
      <w:r w:rsidRPr="00D67AB6">
        <w:rPr>
          <w:rFonts w:eastAsia="Times New Roman" w:cs="Arial"/>
          <w:i/>
          <w:lang w:eastAsia="hr-HR"/>
        </w:rPr>
        <w:t>edsjednica Školskog odbora:</w:t>
      </w:r>
    </w:p>
    <w:p w:rsidR="00D67AB6" w:rsidRDefault="00D67AB6" w:rsidP="00D67AB6">
      <w:pPr>
        <w:rPr>
          <w:rFonts w:eastAsia="Times New Roman" w:cs="Arial"/>
          <w:i/>
          <w:lang w:eastAsia="hr-HR"/>
        </w:rPr>
      </w:pPr>
    </w:p>
    <w:p w:rsidR="00D67AB6" w:rsidRPr="00D67AB6" w:rsidRDefault="00D67AB6" w:rsidP="00D67AB6">
      <w:pPr>
        <w:rPr>
          <w:i/>
        </w:rPr>
      </w:pP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</w:r>
      <w:r>
        <w:rPr>
          <w:rFonts w:eastAsia="Times New Roman" w:cs="Arial"/>
          <w:i/>
          <w:lang w:eastAsia="hr-HR"/>
        </w:rPr>
        <w:tab/>
        <w:t xml:space="preserve">Lidija </w:t>
      </w:r>
      <w:proofErr w:type="spellStart"/>
      <w:r>
        <w:rPr>
          <w:rFonts w:eastAsia="Times New Roman" w:cs="Arial"/>
          <w:i/>
          <w:lang w:eastAsia="hr-HR"/>
        </w:rPr>
        <w:t>Fink</w:t>
      </w:r>
      <w:proofErr w:type="spellEnd"/>
    </w:p>
    <w:sectPr w:rsidR="00D67AB6" w:rsidRPr="00D6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DEB"/>
    <w:multiLevelType w:val="hybridMultilevel"/>
    <w:tmpl w:val="9E3ABE24"/>
    <w:lvl w:ilvl="0" w:tplc="CDC2224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FD50D6"/>
    <w:multiLevelType w:val="hybridMultilevel"/>
    <w:tmpl w:val="628891C8"/>
    <w:lvl w:ilvl="0" w:tplc="3AB2115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AE1B81"/>
    <w:multiLevelType w:val="hybridMultilevel"/>
    <w:tmpl w:val="2716C050"/>
    <w:lvl w:ilvl="0" w:tplc="0B726CE6">
      <w:start w:val="1"/>
      <w:numFmt w:val="decimal"/>
      <w:lvlText w:val="(%1)"/>
      <w:lvlJc w:val="left"/>
      <w:pPr>
        <w:ind w:left="153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51112F"/>
    <w:multiLevelType w:val="hybridMultilevel"/>
    <w:tmpl w:val="41281534"/>
    <w:lvl w:ilvl="0" w:tplc="7DC6A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80"/>
    <w:rsid w:val="000B6CB7"/>
    <w:rsid w:val="000E6B6A"/>
    <w:rsid w:val="001C2F0E"/>
    <w:rsid w:val="00391039"/>
    <w:rsid w:val="0091423B"/>
    <w:rsid w:val="00B53687"/>
    <w:rsid w:val="00C770BB"/>
    <w:rsid w:val="00D54523"/>
    <w:rsid w:val="00D64380"/>
    <w:rsid w:val="00D67AB6"/>
    <w:rsid w:val="00E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2020-06-15T05:33:00Z</cp:lastPrinted>
  <dcterms:created xsi:type="dcterms:W3CDTF">2020-09-24T09:50:00Z</dcterms:created>
  <dcterms:modified xsi:type="dcterms:W3CDTF">2020-09-24T09:50:00Z</dcterms:modified>
</cp:coreProperties>
</file>